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FEE" w:rsidRDefault="00EE2FEE" w:rsidP="00EE2FEE">
      <w:pPr>
        <w:jc w:val="center"/>
        <w:rPr>
          <w:rFonts w:ascii="Georgia" w:hAnsi="Georgia"/>
          <w:b/>
          <w:spacing w:val="20"/>
          <w:sz w:val="32"/>
          <w:szCs w:val="32"/>
        </w:rPr>
      </w:pPr>
      <w:bookmarkStart w:id="0" w:name="_GoBack"/>
      <w:bookmarkEnd w:id="0"/>
      <w:r>
        <w:rPr>
          <w:i/>
          <w:noProof/>
          <w:sz w:val="28"/>
          <w:szCs w:val="28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1270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>Berhida Város Polgármestere</w:t>
      </w:r>
    </w:p>
    <w:p w:rsidR="00EE2FEE" w:rsidRDefault="00EE2FEE" w:rsidP="00EE2FEE">
      <w:pPr>
        <w:numPr>
          <w:ilvl w:val="0"/>
          <w:numId w:val="2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EE2FEE" w:rsidRDefault="00EE2FEE" w:rsidP="00EE2FEE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:rsidR="00EE2FEE" w:rsidRDefault="00EE2FEE" w:rsidP="00EE2FEE">
      <w:pPr>
        <w:jc w:val="center"/>
        <w:rPr>
          <w:i/>
          <w:sz w:val="28"/>
          <w:szCs w:val="28"/>
        </w:rPr>
      </w:pPr>
    </w:p>
    <w:p w:rsidR="00EE2FEE" w:rsidRDefault="00EE2FEE" w:rsidP="00EE2FEE"/>
    <w:p w:rsidR="00EE2FEE" w:rsidRDefault="00EE2FEE" w:rsidP="00EE2FEE">
      <w:pPr>
        <w:pStyle w:val="FCm"/>
        <w:spacing w:before="120" w:after="120"/>
        <w:rPr>
          <w:rFonts w:ascii="Arial" w:hAnsi="Arial" w:cs="Arial"/>
          <w:sz w:val="24"/>
          <w:szCs w:val="24"/>
          <w:lang w:val="hu-HU"/>
        </w:rPr>
      </w:pPr>
      <w:r>
        <w:rPr>
          <w:rFonts w:ascii="Arial" w:hAnsi="Arial" w:cs="Arial"/>
          <w:sz w:val="24"/>
          <w:szCs w:val="24"/>
          <w:lang w:val="hu-HU"/>
        </w:rPr>
        <w:t>Indokolás</w:t>
      </w:r>
    </w:p>
    <w:p w:rsidR="00EE2FEE" w:rsidRDefault="00EE2FEE" w:rsidP="00EE2FEE">
      <w:pPr>
        <w:pStyle w:val="FCm"/>
        <w:spacing w:before="120" w:after="120"/>
        <w:rPr>
          <w:rFonts w:ascii="Arial" w:hAnsi="Arial" w:cs="Arial"/>
          <w:sz w:val="24"/>
          <w:szCs w:val="24"/>
          <w:lang w:val="hu-HU"/>
        </w:rPr>
      </w:pPr>
      <w:r>
        <w:rPr>
          <w:rFonts w:ascii="Arial" w:hAnsi="Arial" w:cs="Arial"/>
          <w:sz w:val="24"/>
          <w:szCs w:val="24"/>
          <w:lang w:val="hu-HU"/>
        </w:rPr>
        <w:t>A közösségi együttélés általános szabályairól és azok megszegésének jogkövetkezményeiről szóló önkormányzati rendelet-tervezethez</w:t>
      </w:r>
    </w:p>
    <w:p w:rsidR="00427588" w:rsidRDefault="00427588" w:rsidP="00427588">
      <w:pPr>
        <w:jc w:val="center"/>
        <w:rPr>
          <w:rFonts w:ascii="Arial" w:hAnsi="Arial" w:cs="Arial"/>
          <w:b/>
          <w:sz w:val="22"/>
          <w:szCs w:val="22"/>
        </w:rPr>
      </w:pPr>
    </w:p>
    <w:p w:rsidR="00427588" w:rsidRDefault="00427588" w:rsidP="00427588">
      <w:pPr>
        <w:jc w:val="center"/>
        <w:rPr>
          <w:rFonts w:ascii="Arial" w:hAnsi="Arial" w:cs="Arial"/>
          <w:b/>
          <w:sz w:val="22"/>
          <w:szCs w:val="22"/>
        </w:rPr>
      </w:pPr>
    </w:p>
    <w:p w:rsidR="00427588" w:rsidRPr="00427588" w:rsidRDefault="00427588" w:rsidP="00427588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427588">
        <w:rPr>
          <w:rFonts w:ascii="Arial" w:hAnsi="Arial" w:cs="Arial"/>
          <w:b/>
          <w:sz w:val="24"/>
          <w:szCs w:val="24"/>
        </w:rPr>
        <w:t>Általános indokolás</w:t>
      </w:r>
    </w:p>
    <w:p w:rsidR="00427588" w:rsidRPr="00427588" w:rsidRDefault="00427588" w:rsidP="00427588">
      <w:pPr>
        <w:spacing w:line="312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27588" w:rsidRPr="00427588" w:rsidRDefault="00427588" w:rsidP="003E110F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27588">
        <w:rPr>
          <w:rFonts w:ascii="Arial" w:hAnsi="Arial" w:cs="Arial"/>
          <w:sz w:val="24"/>
          <w:szCs w:val="24"/>
        </w:rPr>
        <w:t>Magyarország helyi önkormányzatairól szóló 2011. évi CLXXXIX. törvény (a továbbiakban: Mhötv.) a közösségi együttélés alapvető szabályai témával kapcsolatban az alábbiak szerint rendelkezik:</w:t>
      </w:r>
    </w:p>
    <w:p w:rsidR="00427588" w:rsidRPr="003E110F" w:rsidRDefault="00427588" w:rsidP="003E110F">
      <w:pPr>
        <w:autoSpaceDE w:val="0"/>
        <w:autoSpaceDN w:val="0"/>
        <w:adjustRightInd w:val="0"/>
        <w:spacing w:before="120" w:line="276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3E110F">
        <w:rPr>
          <w:rFonts w:ascii="Arial" w:hAnsi="Arial" w:cs="Arial"/>
          <w:bCs/>
          <w:i/>
          <w:sz w:val="24"/>
          <w:szCs w:val="24"/>
        </w:rPr>
        <w:t xml:space="preserve">„8. § </w:t>
      </w:r>
      <w:r w:rsidRPr="003E110F">
        <w:rPr>
          <w:rFonts w:ascii="Arial" w:hAnsi="Arial" w:cs="Arial"/>
          <w:i/>
          <w:sz w:val="24"/>
          <w:szCs w:val="24"/>
        </w:rPr>
        <w:t>(1) A helyi közösség tagjai a helyi önkormányzás alanyaként kötelesek:</w:t>
      </w:r>
    </w:p>
    <w:p w:rsidR="00427588" w:rsidRPr="003E110F" w:rsidRDefault="00427588" w:rsidP="003E110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3E110F">
        <w:rPr>
          <w:rFonts w:ascii="Arial" w:hAnsi="Arial" w:cs="Arial"/>
          <w:i/>
          <w:iCs/>
          <w:sz w:val="24"/>
          <w:szCs w:val="24"/>
        </w:rPr>
        <w:t xml:space="preserve">b) </w:t>
      </w:r>
      <w:r w:rsidRPr="003E110F">
        <w:rPr>
          <w:rFonts w:ascii="Arial" w:hAnsi="Arial" w:cs="Arial"/>
          <w:i/>
          <w:sz w:val="24"/>
          <w:szCs w:val="24"/>
        </w:rPr>
        <w:t>betartani és betartatni a közösségi együttélés alapvető szabályait.</w:t>
      </w:r>
    </w:p>
    <w:p w:rsidR="00427588" w:rsidRPr="003E110F" w:rsidRDefault="00427588" w:rsidP="003E110F">
      <w:pPr>
        <w:autoSpaceDE w:val="0"/>
        <w:autoSpaceDN w:val="0"/>
        <w:adjustRightInd w:val="0"/>
        <w:spacing w:before="120" w:line="276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3E110F">
        <w:rPr>
          <w:rFonts w:ascii="Arial" w:hAnsi="Arial" w:cs="Arial"/>
          <w:i/>
          <w:sz w:val="24"/>
          <w:szCs w:val="24"/>
        </w:rPr>
        <w:t>(2) A helyi önkormányzat képviselő-testülete rendeletében meghatározhatja az (1) bekezdésben foglalt kötelezettségek tartalmát, elmulasztásuk jogkövetkezményeit.</w:t>
      </w:r>
    </w:p>
    <w:p w:rsidR="00427588" w:rsidRPr="003E110F" w:rsidRDefault="00427588" w:rsidP="003E110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  <w:i/>
          <w:sz w:val="24"/>
          <w:szCs w:val="24"/>
        </w:rPr>
      </w:pPr>
    </w:p>
    <w:p w:rsidR="00427588" w:rsidRPr="003E110F" w:rsidRDefault="00427588" w:rsidP="003E110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3E110F">
        <w:rPr>
          <w:rFonts w:ascii="Arial" w:hAnsi="Arial" w:cs="Arial"/>
          <w:bCs/>
          <w:i/>
          <w:sz w:val="24"/>
          <w:szCs w:val="24"/>
        </w:rPr>
        <w:t xml:space="preserve">143. § </w:t>
      </w:r>
      <w:r w:rsidRPr="003E110F">
        <w:rPr>
          <w:rFonts w:ascii="Arial" w:hAnsi="Arial" w:cs="Arial"/>
          <w:i/>
          <w:sz w:val="24"/>
          <w:szCs w:val="24"/>
        </w:rPr>
        <w:t>(4) Felhatalmazást kap a helyi önkormányzat képviselő-testülete, hogy rendeletben határozza meg:</w:t>
      </w:r>
    </w:p>
    <w:p w:rsidR="00427588" w:rsidRPr="003E110F" w:rsidRDefault="00427588" w:rsidP="003E110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3E110F">
        <w:rPr>
          <w:rFonts w:ascii="Arial" w:hAnsi="Arial" w:cs="Arial"/>
          <w:i/>
          <w:iCs/>
          <w:sz w:val="24"/>
          <w:szCs w:val="24"/>
        </w:rPr>
        <w:t xml:space="preserve">d) </w:t>
      </w:r>
      <w:r w:rsidRPr="003E110F">
        <w:rPr>
          <w:rFonts w:ascii="Arial" w:hAnsi="Arial" w:cs="Arial"/>
          <w:i/>
          <w:sz w:val="24"/>
          <w:szCs w:val="24"/>
        </w:rPr>
        <w:t>az öngondoskodás és a közösségi feladatok ellátásához való hozzájárulás, továbbá a közösségi együttélés alapvető szabályait, valamint ezek elmulasztásának jogkövetkezményeit;”</w:t>
      </w:r>
    </w:p>
    <w:p w:rsidR="00427588" w:rsidRPr="00427588" w:rsidRDefault="00427588" w:rsidP="00427588">
      <w:pPr>
        <w:autoSpaceDE w:val="0"/>
        <w:autoSpaceDN w:val="0"/>
        <w:adjustRightInd w:val="0"/>
        <w:spacing w:line="312" w:lineRule="auto"/>
        <w:ind w:firstLine="567"/>
        <w:rPr>
          <w:rFonts w:ascii="Arial" w:hAnsi="Arial" w:cs="Arial"/>
          <w:sz w:val="24"/>
          <w:szCs w:val="24"/>
        </w:rPr>
      </w:pPr>
    </w:p>
    <w:p w:rsidR="00427588" w:rsidRPr="00427588" w:rsidRDefault="00427588" w:rsidP="003E110F">
      <w:pPr>
        <w:spacing w:line="276" w:lineRule="auto"/>
        <w:ind w:right="170" w:firstLine="567"/>
        <w:jc w:val="both"/>
        <w:rPr>
          <w:rFonts w:ascii="Arial" w:eastAsia="Arial" w:hAnsi="Arial" w:cs="Arial"/>
          <w:sz w:val="24"/>
          <w:szCs w:val="24"/>
        </w:rPr>
      </w:pPr>
      <w:r w:rsidRPr="00427588">
        <w:rPr>
          <w:rFonts w:ascii="Arial" w:eastAsia="Arial" w:hAnsi="Arial" w:cs="Arial"/>
          <w:sz w:val="24"/>
          <w:szCs w:val="24"/>
        </w:rPr>
        <w:t>A</w:t>
      </w:r>
      <w:r w:rsidR="00551724">
        <w:rPr>
          <w:rFonts w:ascii="Arial" w:eastAsia="Arial" w:hAnsi="Arial" w:cs="Arial"/>
          <w:sz w:val="24"/>
          <w:szCs w:val="24"/>
        </w:rPr>
        <w:t xml:space="preserve"> </w:t>
      </w:r>
      <w:r w:rsidRPr="00427588">
        <w:rPr>
          <w:rFonts w:ascii="Arial" w:eastAsia="Arial" w:hAnsi="Arial" w:cs="Arial"/>
          <w:sz w:val="24"/>
          <w:szCs w:val="24"/>
        </w:rPr>
        <w:t>fentiek</w:t>
      </w:r>
      <w:r w:rsidR="00551724">
        <w:rPr>
          <w:rFonts w:ascii="Arial" w:eastAsia="Arial" w:hAnsi="Arial" w:cs="Arial"/>
          <w:sz w:val="24"/>
          <w:szCs w:val="24"/>
        </w:rPr>
        <w:t xml:space="preserve"> </w:t>
      </w:r>
      <w:r w:rsidRPr="00427588">
        <w:rPr>
          <w:rFonts w:ascii="Arial" w:eastAsia="Arial" w:hAnsi="Arial" w:cs="Arial"/>
          <w:sz w:val="24"/>
          <w:szCs w:val="24"/>
        </w:rPr>
        <w:t>alapján</w:t>
      </w:r>
      <w:r w:rsidR="00551724">
        <w:rPr>
          <w:rFonts w:ascii="Arial" w:eastAsia="Arial" w:hAnsi="Arial" w:cs="Arial"/>
          <w:sz w:val="24"/>
          <w:szCs w:val="24"/>
        </w:rPr>
        <w:t xml:space="preserve"> </w:t>
      </w:r>
      <w:r w:rsidRPr="00427588">
        <w:rPr>
          <w:rFonts w:ascii="Arial" w:eastAsia="Arial" w:hAnsi="Arial" w:cs="Arial"/>
          <w:sz w:val="24"/>
          <w:szCs w:val="24"/>
        </w:rPr>
        <w:t xml:space="preserve">a közösségi </w:t>
      </w:r>
      <w:r w:rsidRPr="00427588">
        <w:rPr>
          <w:rFonts w:ascii="Arial" w:eastAsia="Arial" w:hAnsi="Arial" w:cs="Arial"/>
          <w:spacing w:val="1"/>
          <w:sz w:val="24"/>
          <w:szCs w:val="24"/>
        </w:rPr>
        <w:t>e</w:t>
      </w:r>
      <w:r w:rsidRPr="00427588">
        <w:rPr>
          <w:rFonts w:ascii="Arial" w:eastAsia="Arial" w:hAnsi="Arial" w:cs="Arial"/>
          <w:sz w:val="24"/>
          <w:szCs w:val="24"/>
        </w:rPr>
        <w:t>gyüttélés alapve</w:t>
      </w:r>
      <w:r w:rsidRPr="00427588">
        <w:rPr>
          <w:rFonts w:ascii="Arial" w:eastAsia="Arial" w:hAnsi="Arial" w:cs="Arial"/>
          <w:spacing w:val="2"/>
          <w:sz w:val="24"/>
          <w:szCs w:val="24"/>
        </w:rPr>
        <w:t>t</w:t>
      </w:r>
      <w:r w:rsidRPr="00427588">
        <w:rPr>
          <w:rFonts w:ascii="Arial" w:eastAsia="Arial" w:hAnsi="Arial" w:cs="Arial"/>
          <w:sz w:val="24"/>
          <w:szCs w:val="24"/>
        </w:rPr>
        <w:t>ő szabályait és meg</w:t>
      </w:r>
      <w:r w:rsidRPr="00427588">
        <w:rPr>
          <w:rFonts w:ascii="Arial" w:eastAsia="Arial" w:hAnsi="Arial" w:cs="Arial"/>
          <w:spacing w:val="1"/>
          <w:sz w:val="24"/>
          <w:szCs w:val="24"/>
        </w:rPr>
        <w:t>s</w:t>
      </w:r>
      <w:r w:rsidRPr="00427588">
        <w:rPr>
          <w:rFonts w:ascii="Arial" w:eastAsia="Arial" w:hAnsi="Arial" w:cs="Arial"/>
          <w:sz w:val="24"/>
          <w:szCs w:val="24"/>
        </w:rPr>
        <w:t xml:space="preserve">zegésük </w:t>
      </w:r>
      <w:r w:rsidRPr="00427588">
        <w:rPr>
          <w:rFonts w:ascii="Arial" w:eastAsia="Arial" w:hAnsi="Arial" w:cs="Arial"/>
          <w:spacing w:val="1"/>
          <w:sz w:val="24"/>
          <w:szCs w:val="24"/>
        </w:rPr>
        <w:t>j</w:t>
      </w:r>
      <w:r w:rsidRPr="00427588">
        <w:rPr>
          <w:rFonts w:ascii="Arial" w:eastAsia="Arial" w:hAnsi="Arial" w:cs="Arial"/>
          <w:sz w:val="24"/>
          <w:szCs w:val="24"/>
        </w:rPr>
        <w:t>ogk</w:t>
      </w:r>
      <w:r w:rsidRPr="00427588">
        <w:rPr>
          <w:rFonts w:ascii="Arial" w:eastAsia="Arial" w:hAnsi="Arial" w:cs="Arial"/>
          <w:spacing w:val="2"/>
          <w:sz w:val="24"/>
          <w:szCs w:val="24"/>
        </w:rPr>
        <w:t>ö</w:t>
      </w:r>
      <w:r w:rsidRPr="00427588">
        <w:rPr>
          <w:rFonts w:ascii="Arial" w:eastAsia="Arial" w:hAnsi="Arial" w:cs="Arial"/>
          <w:sz w:val="24"/>
          <w:szCs w:val="24"/>
        </w:rPr>
        <w:t xml:space="preserve">vetkezményeit </w:t>
      </w:r>
      <w:r w:rsidR="00551724">
        <w:rPr>
          <w:rFonts w:ascii="Arial" w:eastAsia="Arial" w:hAnsi="Arial" w:cs="Arial"/>
          <w:sz w:val="24"/>
          <w:szCs w:val="24"/>
        </w:rPr>
        <w:t>Berhida város Önkormányzata Képviselő-testülete a 14/2016. (X.) önkormányzati rendeletében szabályozta.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:rsidR="00427588" w:rsidRPr="00427588" w:rsidRDefault="00427588" w:rsidP="003E110F">
      <w:pPr>
        <w:spacing w:before="16" w:line="276" w:lineRule="auto"/>
        <w:ind w:firstLine="567"/>
        <w:rPr>
          <w:rFonts w:ascii="Arial" w:hAnsi="Arial" w:cs="Arial"/>
          <w:sz w:val="24"/>
          <w:szCs w:val="24"/>
        </w:rPr>
      </w:pPr>
    </w:p>
    <w:p w:rsidR="00427588" w:rsidRPr="00427588" w:rsidRDefault="00551724" w:rsidP="003E110F">
      <w:pPr>
        <w:pStyle w:val="Szvegtrzs2"/>
        <w:spacing w:line="276" w:lineRule="auto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A rendelet hatályba lépése óta eltelt időszak tapasztalatai alapján annak végrehajtását segíti</w:t>
      </w:r>
      <w:r w:rsidR="00D472CE">
        <w:rPr>
          <w:rFonts w:ascii="Arial" w:hAnsi="Arial" w:cs="Arial"/>
          <w:b w:val="0"/>
          <w:sz w:val="24"/>
          <w:szCs w:val="24"/>
        </w:rPr>
        <w:t xml:space="preserve"> elő</w:t>
      </w:r>
      <w:r>
        <w:rPr>
          <w:rFonts w:ascii="Arial" w:hAnsi="Arial" w:cs="Arial"/>
          <w:b w:val="0"/>
          <w:sz w:val="24"/>
          <w:szCs w:val="24"/>
        </w:rPr>
        <w:t xml:space="preserve"> a rendelkezés pontosítása</w:t>
      </w:r>
      <w:r w:rsidR="00D472CE">
        <w:rPr>
          <w:rFonts w:ascii="Arial" w:hAnsi="Arial" w:cs="Arial"/>
          <w:b w:val="0"/>
          <w:sz w:val="24"/>
          <w:szCs w:val="24"/>
        </w:rPr>
        <w:t>, illetve az új rendelkezés rögzítése.</w:t>
      </w:r>
    </w:p>
    <w:p w:rsidR="00427588" w:rsidRPr="00427588" w:rsidRDefault="00427588" w:rsidP="00427588">
      <w:pPr>
        <w:pStyle w:val="Szvegtrzs2"/>
        <w:spacing w:line="312" w:lineRule="auto"/>
        <w:ind w:firstLine="567"/>
        <w:jc w:val="both"/>
        <w:rPr>
          <w:rFonts w:ascii="Arial" w:hAnsi="Arial" w:cs="Arial"/>
          <w:b w:val="0"/>
          <w:sz w:val="24"/>
          <w:szCs w:val="24"/>
        </w:rPr>
      </w:pPr>
    </w:p>
    <w:p w:rsidR="00427588" w:rsidRPr="00427588" w:rsidRDefault="00427588" w:rsidP="00427588">
      <w:pPr>
        <w:pStyle w:val="Szvegtrzs2"/>
        <w:spacing w:line="312" w:lineRule="auto"/>
        <w:ind w:firstLine="567"/>
        <w:jc w:val="both"/>
        <w:rPr>
          <w:rFonts w:ascii="Arial" w:hAnsi="Arial" w:cs="Arial"/>
          <w:b w:val="0"/>
          <w:sz w:val="24"/>
          <w:szCs w:val="24"/>
        </w:rPr>
      </w:pPr>
    </w:p>
    <w:p w:rsidR="00427588" w:rsidRPr="00427588" w:rsidRDefault="00427588" w:rsidP="00427588">
      <w:pPr>
        <w:spacing w:line="312" w:lineRule="auto"/>
        <w:ind w:right="-36"/>
        <w:jc w:val="center"/>
        <w:rPr>
          <w:rFonts w:ascii="Arial" w:eastAsia="Arial" w:hAnsi="Arial" w:cs="Arial"/>
          <w:sz w:val="24"/>
          <w:szCs w:val="24"/>
        </w:rPr>
      </w:pPr>
      <w:r w:rsidRPr="00427588">
        <w:rPr>
          <w:rFonts w:ascii="Arial" w:eastAsia="Arial" w:hAnsi="Arial" w:cs="Arial"/>
          <w:b/>
          <w:sz w:val="24"/>
          <w:szCs w:val="24"/>
        </w:rPr>
        <w:t>Részletes indokolás</w:t>
      </w:r>
    </w:p>
    <w:p w:rsidR="00427588" w:rsidRPr="00427588" w:rsidRDefault="00427588" w:rsidP="00427588">
      <w:pPr>
        <w:spacing w:before="16" w:line="312" w:lineRule="auto"/>
        <w:jc w:val="both"/>
        <w:rPr>
          <w:rFonts w:ascii="Arial" w:hAnsi="Arial" w:cs="Arial"/>
          <w:sz w:val="24"/>
          <w:szCs w:val="24"/>
        </w:rPr>
      </w:pPr>
    </w:p>
    <w:p w:rsidR="00427588" w:rsidRPr="00427588" w:rsidRDefault="00427588" w:rsidP="00427588">
      <w:pPr>
        <w:spacing w:line="312" w:lineRule="auto"/>
        <w:ind w:right="6"/>
        <w:jc w:val="center"/>
        <w:rPr>
          <w:rFonts w:ascii="Arial" w:eastAsia="Arial" w:hAnsi="Arial" w:cs="Arial"/>
          <w:sz w:val="24"/>
          <w:szCs w:val="24"/>
        </w:rPr>
      </w:pPr>
      <w:r w:rsidRPr="00427588">
        <w:rPr>
          <w:rFonts w:ascii="Arial" w:eastAsia="Arial" w:hAnsi="Arial" w:cs="Arial"/>
          <w:b/>
          <w:sz w:val="24"/>
          <w:szCs w:val="24"/>
        </w:rPr>
        <w:t>Az 1. §-h</w:t>
      </w:r>
      <w:r w:rsidRPr="00427588">
        <w:rPr>
          <w:rFonts w:ascii="Arial" w:eastAsia="Arial" w:hAnsi="Arial" w:cs="Arial"/>
          <w:b/>
          <w:spacing w:val="-1"/>
          <w:sz w:val="24"/>
          <w:szCs w:val="24"/>
        </w:rPr>
        <w:t>o</w:t>
      </w:r>
      <w:r w:rsidRPr="00427588">
        <w:rPr>
          <w:rFonts w:ascii="Arial" w:eastAsia="Arial" w:hAnsi="Arial" w:cs="Arial"/>
          <w:b/>
          <w:sz w:val="24"/>
          <w:szCs w:val="24"/>
        </w:rPr>
        <w:t>z</w:t>
      </w:r>
    </w:p>
    <w:p w:rsidR="00427588" w:rsidRPr="00427588" w:rsidRDefault="00427588" w:rsidP="00427588">
      <w:pPr>
        <w:spacing w:before="15" w:line="312" w:lineRule="auto"/>
        <w:ind w:right="6"/>
        <w:jc w:val="both"/>
        <w:rPr>
          <w:rFonts w:ascii="Arial" w:hAnsi="Arial" w:cs="Arial"/>
          <w:sz w:val="24"/>
          <w:szCs w:val="24"/>
        </w:rPr>
      </w:pPr>
    </w:p>
    <w:p w:rsidR="00D472CE" w:rsidRDefault="00D472CE" w:rsidP="003E110F">
      <w:pPr>
        <w:spacing w:line="276" w:lineRule="auto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</w:t>
      </w:r>
      <w:r w:rsidRPr="00427588">
        <w:rPr>
          <w:rFonts w:ascii="Arial" w:hAnsi="Arial" w:cs="Arial"/>
          <w:sz w:val="24"/>
          <w:szCs w:val="24"/>
        </w:rPr>
        <w:t xml:space="preserve"> közösségi együttélés alapvető szabályainak megszegéseként </w:t>
      </w:r>
      <w:r>
        <w:rPr>
          <w:rFonts w:ascii="Arial" w:hAnsi="Arial" w:cs="Arial"/>
          <w:sz w:val="24"/>
          <w:szCs w:val="24"/>
        </w:rPr>
        <w:t xml:space="preserve">akkor </w:t>
      </w:r>
      <w:r w:rsidRPr="00427588">
        <w:rPr>
          <w:rFonts w:ascii="Arial" w:hAnsi="Arial" w:cs="Arial"/>
          <w:sz w:val="24"/>
          <w:szCs w:val="24"/>
        </w:rPr>
        <w:t>értékel</w:t>
      </w:r>
      <w:r>
        <w:rPr>
          <w:rFonts w:ascii="Arial" w:hAnsi="Arial" w:cs="Arial"/>
          <w:sz w:val="24"/>
          <w:szCs w:val="24"/>
        </w:rPr>
        <w:t>i a tervezet a gyommentesítés elmulasztását</w:t>
      </w:r>
      <w:r w:rsidRPr="0042758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ha</w:t>
      </w:r>
      <w:r w:rsidRPr="0042758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gyom magassága eléri a termőföld felső síkjától számított 50 centimétert.</w:t>
      </w:r>
    </w:p>
    <w:p w:rsidR="00D472CE" w:rsidRDefault="00D472CE" w:rsidP="00D472CE">
      <w:pPr>
        <w:ind w:left="360"/>
        <w:jc w:val="both"/>
        <w:rPr>
          <w:sz w:val="24"/>
          <w:szCs w:val="24"/>
        </w:rPr>
      </w:pPr>
    </w:p>
    <w:p w:rsidR="00427588" w:rsidRPr="00427588" w:rsidRDefault="00427588" w:rsidP="00D472CE">
      <w:pPr>
        <w:autoSpaceDE w:val="0"/>
        <w:autoSpaceDN w:val="0"/>
        <w:adjustRightInd w:val="0"/>
        <w:spacing w:line="312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27588" w:rsidRPr="00427588" w:rsidRDefault="00427588" w:rsidP="00427588">
      <w:pPr>
        <w:spacing w:before="17" w:line="312" w:lineRule="auto"/>
        <w:ind w:right="6"/>
        <w:jc w:val="both"/>
        <w:rPr>
          <w:rFonts w:ascii="Arial" w:hAnsi="Arial" w:cs="Arial"/>
          <w:sz w:val="24"/>
          <w:szCs w:val="24"/>
        </w:rPr>
      </w:pPr>
    </w:p>
    <w:p w:rsidR="00427588" w:rsidRPr="00427588" w:rsidRDefault="00427588" w:rsidP="00427588">
      <w:pPr>
        <w:spacing w:line="312" w:lineRule="auto"/>
        <w:ind w:right="6"/>
        <w:jc w:val="center"/>
        <w:rPr>
          <w:rFonts w:ascii="Arial" w:eastAsia="Arial" w:hAnsi="Arial" w:cs="Arial"/>
          <w:sz w:val="24"/>
          <w:szCs w:val="24"/>
        </w:rPr>
      </w:pPr>
      <w:r w:rsidRPr="00427588"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2</w:t>
      </w:r>
      <w:r w:rsidRPr="00427588">
        <w:rPr>
          <w:rFonts w:ascii="Arial" w:eastAsia="Arial" w:hAnsi="Arial" w:cs="Arial"/>
          <w:b/>
          <w:sz w:val="24"/>
          <w:szCs w:val="24"/>
        </w:rPr>
        <w:t>. §-hoz</w:t>
      </w:r>
    </w:p>
    <w:p w:rsidR="00427588" w:rsidRPr="00427588" w:rsidRDefault="00427588" w:rsidP="00427588">
      <w:pPr>
        <w:spacing w:before="15" w:line="312" w:lineRule="auto"/>
        <w:ind w:right="6"/>
        <w:jc w:val="both"/>
        <w:rPr>
          <w:rFonts w:ascii="Arial" w:hAnsi="Arial" w:cs="Arial"/>
          <w:sz w:val="24"/>
          <w:szCs w:val="24"/>
        </w:rPr>
      </w:pPr>
    </w:p>
    <w:p w:rsidR="00D472CE" w:rsidRPr="00D472CE" w:rsidRDefault="00D472CE" w:rsidP="003E110F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 tervezet új tényállásként a </w:t>
      </w:r>
      <w:r w:rsidRPr="00427588">
        <w:rPr>
          <w:rFonts w:ascii="Arial" w:hAnsi="Arial" w:cs="Arial"/>
          <w:sz w:val="24"/>
          <w:szCs w:val="24"/>
        </w:rPr>
        <w:t>közösségi együttélés alapvető szabályainak megszegéseként</w:t>
      </w:r>
      <w:r>
        <w:rPr>
          <w:rFonts w:ascii="Arial" w:hAnsi="Arial" w:cs="Arial"/>
          <w:sz w:val="24"/>
          <w:szCs w:val="24"/>
        </w:rPr>
        <w:t xml:space="preserve"> határozza meg</w:t>
      </w:r>
      <w:r w:rsidR="00796B46">
        <w:rPr>
          <w:rFonts w:ascii="Arial" w:hAnsi="Arial" w:cs="Arial"/>
          <w:sz w:val="24"/>
          <w:szCs w:val="24"/>
        </w:rPr>
        <w:t xml:space="preserve"> azt a magatartást</w:t>
      </w:r>
      <w:r>
        <w:rPr>
          <w:rFonts w:ascii="Arial" w:hAnsi="Arial" w:cs="Arial"/>
          <w:sz w:val="24"/>
          <w:szCs w:val="24"/>
        </w:rPr>
        <w:t xml:space="preserve">, </w:t>
      </w:r>
      <w:r w:rsidR="00796B46">
        <w:rPr>
          <w:rFonts w:ascii="Arial" w:hAnsi="Arial" w:cs="Arial"/>
          <w:sz w:val="24"/>
          <w:szCs w:val="24"/>
        </w:rPr>
        <w:t>amikor</w:t>
      </w:r>
      <w:r>
        <w:rPr>
          <w:rFonts w:ascii="Arial" w:hAnsi="Arial" w:cs="Arial"/>
          <w:sz w:val="24"/>
          <w:szCs w:val="24"/>
        </w:rPr>
        <w:t xml:space="preserve"> az ingatlan használója </w:t>
      </w:r>
      <w:r w:rsidRPr="00D472CE">
        <w:rPr>
          <w:rFonts w:ascii="Arial" w:hAnsi="Arial" w:cs="Arial"/>
          <w:sz w:val="24"/>
          <w:szCs w:val="24"/>
        </w:rPr>
        <w:t>nem gondoskodik a járda mellett található növényzet megfelelő nyeséséről, mely nem akadályozhatja a szabad közlekedést. A járda felett belógó ágak a termőföld felső síkjától számítva 2 méter magasságig nem zavarhatja a közlekedést.</w:t>
      </w:r>
    </w:p>
    <w:p w:rsidR="00427588" w:rsidRPr="00427588" w:rsidRDefault="00427588" w:rsidP="00427588">
      <w:pPr>
        <w:spacing w:line="312" w:lineRule="auto"/>
        <w:ind w:right="6" w:firstLine="567"/>
        <w:jc w:val="both"/>
        <w:rPr>
          <w:rFonts w:ascii="Arial" w:eastAsia="Arial" w:hAnsi="Arial" w:cs="Arial"/>
          <w:sz w:val="24"/>
          <w:szCs w:val="24"/>
        </w:rPr>
      </w:pPr>
    </w:p>
    <w:p w:rsidR="00427588" w:rsidRPr="00427588" w:rsidRDefault="00427588" w:rsidP="00427588">
      <w:pPr>
        <w:spacing w:line="312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93BBC" w:rsidRDefault="00427588" w:rsidP="00427588">
      <w:pPr>
        <w:spacing w:line="312" w:lineRule="auto"/>
        <w:ind w:right="6"/>
        <w:jc w:val="center"/>
        <w:rPr>
          <w:rFonts w:ascii="Arial" w:eastAsia="Arial" w:hAnsi="Arial" w:cs="Arial"/>
          <w:b/>
          <w:sz w:val="24"/>
          <w:szCs w:val="24"/>
        </w:rPr>
      </w:pPr>
      <w:r w:rsidRPr="00427588">
        <w:rPr>
          <w:rFonts w:ascii="Arial" w:eastAsia="Arial" w:hAnsi="Arial" w:cs="Arial"/>
          <w:b/>
          <w:sz w:val="24"/>
          <w:szCs w:val="24"/>
        </w:rPr>
        <w:t xml:space="preserve">A </w:t>
      </w:r>
      <w:r w:rsidR="00393BBC">
        <w:rPr>
          <w:rFonts w:ascii="Arial" w:eastAsia="Arial" w:hAnsi="Arial" w:cs="Arial"/>
          <w:b/>
          <w:sz w:val="24"/>
          <w:szCs w:val="24"/>
        </w:rPr>
        <w:t>3</w:t>
      </w:r>
      <w:r w:rsidRPr="00427588">
        <w:rPr>
          <w:rFonts w:ascii="Arial" w:eastAsia="Arial" w:hAnsi="Arial" w:cs="Arial"/>
          <w:b/>
          <w:sz w:val="24"/>
          <w:szCs w:val="24"/>
        </w:rPr>
        <w:t>. §-hoz</w:t>
      </w:r>
    </w:p>
    <w:p w:rsidR="00393BBC" w:rsidRDefault="00393BBC" w:rsidP="003E110F">
      <w:pPr>
        <w:spacing w:line="276" w:lineRule="auto"/>
        <w:ind w:right="6"/>
        <w:jc w:val="center"/>
        <w:rPr>
          <w:rFonts w:ascii="Arial" w:eastAsia="Arial" w:hAnsi="Arial" w:cs="Arial"/>
          <w:b/>
          <w:sz w:val="24"/>
          <w:szCs w:val="24"/>
        </w:rPr>
      </w:pPr>
    </w:p>
    <w:p w:rsidR="00427588" w:rsidRPr="00427588" w:rsidRDefault="00427588" w:rsidP="003E110F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427588">
        <w:rPr>
          <w:rFonts w:ascii="Arial" w:eastAsia="Arial" w:hAnsi="Arial" w:cs="Arial"/>
          <w:sz w:val="24"/>
          <w:szCs w:val="24"/>
        </w:rPr>
        <w:t xml:space="preserve">A </w:t>
      </w:r>
      <w:r w:rsidR="00EE2FEE">
        <w:rPr>
          <w:rFonts w:ascii="Arial" w:eastAsia="Arial" w:hAnsi="Arial" w:cs="Arial"/>
          <w:sz w:val="24"/>
          <w:szCs w:val="24"/>
        </w:rPr>
        <w:t>rendelet hatályba lépéséről rendelkezik, és összhangban a jogalkotásra vonatkozó alkotmányos előírásokkal az alkalmazhatóság tekintetében kimondja, hogy</w:t>
      </w:r>
      <w:r w:rsidRPr="00427588">
        <w:rPr>
          <w:rFonts w:ascii="Arial" w:eastAsia="Arial" w:hAnsi="Arial" w:cs="Arial"/>
          <w:sz w:val="24"/>
          <w:szCs w:val="24"/>
        </w:rPr>
        <w:t xml:space="preserve"> a rendelet a hatálybelépését követően elkövetett magatartásokra vonatkozik</w:t>
      </w:r>
      <w:r w:rsidR="00EE2FEE">
        <w:rPr>
          <w:rFonts w:ascii="Arial" w:eastAsia="Arial" w:hAnsi="Arial" w:cs="Arial"/>
          <w:sz w:val="24"/>
          <w:szCs w:val="24"/>
        </w:rPr>
        <w:t xml:space="preserve">. </w:t>
      </w:r>
    </w:p>
    <w:p w:rsidR="00427588" w:rsidRPr="00427588" w:rsidRDefault="00427588" w:rsidP="00427588">
      <w:pPr>
        <w:spacing w:line="312" w:lineRule="auto"/>
        <w:ind w:firstLine="708"/>
        <w:jc w:val="both"/>
        <w:rPr>
          <w:rFonts w:ascii="Arial" w:eastAsia="Arial" w:hAnsi="Arial" w:cs="Arial"/>
          <w:sz w:val="24"/>
          <w:szCs w:val="24"/>
        </w:rPr>
      </w:pPr>
    </w:p>
    <w:p w:rsidR="00616180" w:rsidRDefault="00EE2FEE" w:rsidP="00427588">
      <w:pPr>
        <w:spacing w:line="31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</w:t>
      </w:r>
      <w:r w:rsidR="003E110F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 </w:t>
      </w:r>
      <w:r w:rsidR="003E110F">
        <w:rPr>
          <w:rFonts w:ascii="Arial" w:hAnsi="Arial" w:cs="Arial"/>
          <w:sz w:val="24"/>
          <w:szCs w:val="24"/>
        </w:rPr>
        <w:t>július</w:t>
      </w:r>
      <w:r>
        <w:rPr>
          <w:rFonts w:ascii="Arial" w:hAnsi="Arial" w:cs="Arial"/>
          <w:sz w:val="24"/>
          <w:szCs w:val="24"/>
        </w:rPr>
        <w:t>.</w:t>
      </w:r>
    </w:p>
    <w:p w:rsidR="00EE2FEE" w:rsidRDefault="00EE2FEE" w:rsidP="00427588">
      <w:pPr>
        <w:spacing w:line="312" w:lineRule="auto"/>
        <w:rPr>
          <w:rFonts w:ascii="Arial" w:hAnsi="Arial" w:cs="Arial"/>
          <w:sz w:val="24"/>
          <w:szCs w:val="24"/>
        </w:rPr>
      </w:pPr>
    </w:p>
    <w:p w:rsidR="00EE2FEE" w:rsidRDefault="00EE2FEE" w:rsidP="00EE2FEE">
      <w:pPr>
        <w:spacing w:line="312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Pergő Margit</w:t>
      </w:r>
    </w:p>
    <w:p w:rsidR="00EE2FEE" w:rsidRPr="00427588" w:rsidRDefault="00EE2FEE" w:rsidP="00EE2FEE">
      <w:pPr>
        <w:spacing w:line="312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polgármester</w:t>
      </w:r>
    </w:p>
    <w:sectPr w:rsidR="00EE2FEE" w:rsidRPr="00427588" w:rsidSect="00663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4BF75F6"/>
    <w:multiLevelType w:val="multilevel"/>
    <w:tmpl w:val="335CCD9C"/>
    <w:lvl w:ilvl="0">
      <w:start w:val="1"/>
      <w:numFmt w:val="decimal"/>
      <w:pStyle w:val="Cmsor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msor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Cmsor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Cmsor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Cmsor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Cmsor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Cmsor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Cmsor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Cmsor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588"/>
    <w:rsid w:val="002C6081"/>
    <w:rsid w:val="00393BBC"/>
    <w:rsid w:val="003E110F"/>
    <w:rsid w:val="00427588"/>
    <w:rsid w:val="00551724"/>
    <w:rsid w:val="00616180"/>
    <w:rsid w:val="00663E1B"/>
    <w:rsid w:val="00796B46"/>
    <w:rsid w:val="008E7DC3"/>
    <w:rsid w:val="009F646A"/>
    <w:rsid w:val="00B448BF"/>
    <w:rsid w:val="00D472CE"/>
    <w:rsid w:val="00EE2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D6A12-1CE5-415C-B563-6C8F90BE5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27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msor1">
    <w:name w:val="heading 1"/>
    <w:basedOn w:val="Norml"/>
    <w:next w:val="Norml"/>
    <w:link w:val="Cmsor1Char"/>
    <w:uiPriority w:val="9"/>
    <w:qFormat/>
    <w:rsid w:val="00427588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427588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27588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427588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27588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qFormat/>
    <w:rsid w:val="0042758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27588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27588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27588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2758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rsid w:val="0042758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2758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"/>
    <w:rsid w:val="00427588"/>
    <w:rPr>
      <w:rFonts w:eastAsiaTheme="minorEastAsia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27588"/>
    <w:rPr>
      <w:rFonts w:eastAsiaTheme="minorEastAsia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rsid w:val="00427588"/>
    <w:rPr>
      <w:rFonts w:ascii="Times New Roman" w:eastAsia="Times New Roman" w:hAnsi="Times New Roman" w:cs="Times New Roman"/>
      <w:b/>
      <w:bCs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27588"/>
    <w:rPr>
      <w:rFonts w:eastAsiaTheme="minorEastAsia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27588"/>
    <w:rPr>
      <w:rFonts w:eastAsiaTheme="minorEastAsia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27588"/>
    <w:rPr>
      <w:rFonts w:asciiTheme="majorHAnsi" w:eastAsiaTheme="majorEastAsia" w:hAnsiTheme="majorHAnsi" w:cstheme="majorBidi"/>
    </w:rPr>
  </w:style>
  <w:style w:type="paragraph" w:styleId="Szvegtrzs">
    <w:name w:val="Body Text"/>
    <w:basedOn w:val="Norml"/>
    <w:link w:val="SzvegtrzsChar"/>
    <w:rsid w:val="00427588"/>
    <w:pPr>
      <w:jc w:val="both"/>
    </w:pPr>
    <w:rPr>
      <w:sz w:val="28"/>
      <w:lang w:eastAsia="hu-HU"/>
    </w:rPr>
  </w:style>
  <w:style w:type="character" w:customStyle="1" w:styleId="SzvegtrzsChar">
    <w:name w:val="Szövegtörzs Char"/>
    <w:basedOn w:val="Bekezdsalapbettpusa"/>
    <w:link w:val="Szvegtrzs"/>
    <w:rsid w:val="00427588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Szvegtrzs2">
    <w:name w:val="Body Text 2"/>
    <w:basedOn w:val="Norml"/>
    <w:link w:val="Szvegtrzs2Char"/>
    <w:rsid w:val="00427588"/>
    <w:pPr>
      <w:jc w:val="center"/>
    </w:pPr>
    <w:rPr>
      <w:b/>
      <w:sz w:val="32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27588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customStyle="1" w:styleId="desc">
    <w:name w:val="desc"/>
    <w:basedOn w:val="Bekezdsalapbettpusa"/>
    <w:rsid w:val="00427588"/>
  </w:style>
  <w:style w:type="paragraph" w:customStyle="1" w:styleId="FCm">
    <w:name w:val="FôCím"/>
    <w:basedOn w:val="Norml"/>
    <w:uiPriority w:val="99"/>
    <w:rsid w:val="00EE2FEE"/>
    <w:pPr>
      <w:keepNext/>
      <w:keepLines/>
      <w:spacing w:before="480" w:after="240"/>
      <w:jc w:val="center"/>
    </w:pPr>
    <w:rPr>
      <w:b/>
      <w:noProof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Ági</cp:lastModifiedBy>
  <cp:revision>2</cp:revision>
  <dcterms:created xsi:type="dcterms:W3CDTF">2017-07-21T05:28:00Z</dcterms:created>
  <dcterms:modified xsi:type="dcterms:W3CDTF">2017-07-21T05:28:00Z</dcterms:modified>
</cp:coreProperties>
</file>